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C8" w:rsidRPr="008443DA" w:rsidRDefault="00A040BE" w:rsidP="008443DA">
      <w:pPr>
        <w:spacing w:line="360" w:lineRule="auto"/>
        <w:jc w:val="center"/>
        <w:rPr>
          <w:rFonts w:ascii="Calibri" w:hAnsi="Calibri"/>
          <w:sz w:val="48"/>
          <w:szCs w:val="32"/>
        </w:rPr>
      </w:pPr>
      <w:r w:rsidRPr="008443DA">
        <w:rPr>
          <w:rFonts w:ascii="Calibri" w:hAnsi="Calibri"/>
          <w:sz w:val="48"/>
          <w:szCs w:val="32"/>
        </w:rPr>
        <w:t>Hygienekonzept</w:t>
      </w:r>
    </w:p>
    <w:p w:rsidR="00650FC8" w:rsidRPr="008443DA" w:rsidRDefault="00A040BE" w:rsidP="008443DA">
      <w:pPr>
        <w:spacing w:line="360" w:lineRule="auto"/>
        <w:jc w:val="center"/>
        <w:rPr>
          <w:rFonts w:ascii="Calibri" w:hAnsi="Calibri"/>
          <w:sz w:val="40"/>
        </w:rPr>
      </w:pPr>
      <w:r w:rsidRPr="008443DA">
        <w:rPr>
          <w:rFonts w:ascii="Calibri" w:hAnsi="Calibri"/>
          <w:sz w:val="40"/>
        </w:rPr>
        <w:t xml:space="preserve">des </w:t>
      </w:r>
      <w:r w:rsidR="006266C0" w:rsidRPr="008443DA">
        <w:rPr>
          <w:rFonts w:ascii="Calibri" w:hAnsi="Calibri"/>
          <w:sz w:val="40"/>
        </w:rPr>
        <w:t xml:space="preserve">Juz </w:t>
      </w:r>
      <w:r w:rsidR="008443DA" w:rsidRPr="008443DA">
        <w:rPr>
          <w:rFonts w:ascii="Calibri" w:hAnsi="Calibri"/>
          <w:sz w:val="40"/>
        </w:rPr>
        <w:t>_____________</w:t>
      </w:r>
    </w:p>
    <w:p w:rsidR="00650FC8" w:rsidRDefault="00650FC8">
      <w:pPr>
        <w:rPr>
          <w:rFonts w:ascii="Calibri" w:hAnsi="Calibri"/>
        </w:rPr>
      </w:pPr>
    </w:p>
    <w:p w:rsidR="00650FC8" w:rsidRDefault="00A040B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Der Betrieb </w:t>
      </w:r>
      <w:r w:rsidRPr="002D68BE">
        <w:rPr>
          <w:rFonts w:ascii="Calibri" w:hAnsi="Calibri"/>
          <w:sz w:val="22"/>
          <w:szCs w:val="22"/>
        </w:rPr>
        <w:t xml:space="preserve">des </w:t>
      </w:r>
      <w:r w:rsidR="006266C0">
        <w:rPr>
          <w:rFonts w:ascii="Calibri" w:hAnsi="Calibri"/>
          <w:sz w:val="22"/>
          <w:szCs w:val="22"/>
        </w:rPr>
        <w:t xml:space="preserve">Jugendzentrums </w:t>
      </w:r>
      <w:r w:rsidR="00D67ED0" w:rsidRPr="00D67ED0">
        <w:rPr>
          <w:rFonts w:ascii="Calibri" w:hAnsi="Calibri"/>
          <w:sz w:val="22"/>
          <w:szCs w:val="22"/>
        </w:rPr>
        <w:t xml:space="preserve">als Angebot der Jugendarbeit nach §11 SGBVIII </w:t>
      </w:r>
      <w:r>
        <w:rPr>
          <w:rFonts w:ascii="Calibri" w:hAnsi="Calibri"/>
          <w:sz w:val="22"/>
          <w:szCs w:val="22"/>
        </w:rPr>
        <w:t xml:space="preserve">ist laut </w:t>
      </w:r>
      <w:r w:rsidR="00D67ED0">
        <w:rPr>
          <w:rFonts w:ascii="Calibri" w:hAnsi="Calibri"/>
          <w:sz w:val="22"/>
          <w:szCs w:val="22"/>
        </w:rPr>
        <w:t>§</w:t>
      </w:r>
      <w:r w:rsidR="00A06FCC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 der </w:t>
      </w:r>
      <w:r w:rsidR="00A06FCC" w:rsidRPr="00A06FCC">
        <w:rPr>
          <w:rFonts w:ascii="Calibri" w:hAnsi="Calibri"/>
          <w:sz w:val="22"/>
          <w:szCs w:val="22"/>
        </w:rPr>
        <w:t xml:space="preserve">Verordnung zur Änderung infektionsrechtlicher Verordnungen zur Bekämpfung der Corona-Pandemie </w:t>
      </w:r>
      <w:r>
        <w:rPr>
          <w:rFonts w:ascii="Calibri" w:hAnsi="Calibri"/>
          <w:sz w:val="22"/>
          <w:szCs w:val="22"/>
        </w:rPr>
        <w:t xml:space="preserve">gestattet. </w:t>
      </w:r>
      <w:r w:rsidR="00A06FCC">
        <w:rPr>
          <w:rFonts w:ascii="Calibri" w:hAnsi="Calibri"/>
          <w:sz w:val="22"/>
          <w:szCs w:val="22"/>
        </w:rPr>
        <w:t xml:space="preserve">Während des Betriebs gelten </w:t>
      </w:r>
      <w:r w:rsidR="008443DA">
        <w:rPr>
          <w:rFonts w:ascii="Calibri" w:hAnsi="Calibri"/>
          <w:sz w:val="22"/>
          <w:szCs w:val="22"/>
        </w:rPr>
        <w:t xml:space="preserve">in Anlehnung an die </w:t>
      </w:r>
      <w:r w:rsidR="008443DA" w:rsidRPr="008443DA">
        <w:rPr>
          <w:rFonts w:ascii="Calibri" w:hAnsi="Calibri"/>
          <w:sz w:val="22"/>
          <w:szCs w:val="22"/>
        </w:rPr>
        <w:t>Verordnung zu Hygienerahmenkonzepten auf der Grundlage der Verordnung zur Bekämpfung der Corona-Pandemie</w:t>
      </w:r>
      <w:r w:rsidR="008443DA">
        <w:rPr>
          <w:rFonts w:ascii="Calibri" w:hAnsi="Calibri"/>
          <w:sz w:val="22"/>
          <w:szCs w:val="22"/>
        </w:rPr>
        <w:t xml:space="preserve"> sowie die Empfehlungen des Landesjugendamtes </w:t>
      </w:r>
      <w:r w:rsidR="00A06FCC">
        <w:rPr>
          <w:rFonts w:ascii="Calibri" w:hAnsi="Calibri"/>
          <w:sz w:val="22"/>
          <w:szCs w:val="22"/>
        </w:rPr>
        <w:t xml:space="preserve">folgende </w:t>
      </w:r>
      <w:r>
        <w:rPr>
          <w:rFonts w:ascii="Calibri" w:hAnsi="Calibri"/>
          <w:sz w:val="22"/>
          <w:szCs w:val="22"/>
        </w:rPr>
        <w:t>Hygiene</w:t>
      </w:r>
      <w:r w:rsidR="00A06FCC">
        <w:rPr>
          <w:rFonts w:ascii="Calibri" w:hAnsi="Calibri"/>
          <w:sz w:val="22"/>
          <w:szCs w:val="22"/>
        </w:rPr>
        <w:t>maßnahmen:</w:t>
      </w:r>
    </w:p>
    <w:p w:rsidR="00650FC8" w:rsidRDefault="00650FC8">
      <w:pPr>
        <w:jc w:val="both"/>
        <w:rPr>
          <w:rFonts w:ascii="Calibri" w:hAnsi="Calibri"/>
          <w:sz w:val="22"/>
          <w:szCs w:val="22"/>
        </w:rPr>
      </w:pPr>
    </w:p>
    <w:p w:rsidR="00650FC8" w:rsidRDefault="00650FC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06FCC" w:rsidRDefault="008443DA" w:rsidP="00F243CD">
      <w:pPr>
        <w:pStyle w:val="Listenabsatz"/>
        <w:numPr>
          <w:ilvl w:val="0"/>
          <w:numId w:val="4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243CD">
        <w:rPr>
          <w:rFonts w:ascii="Calibri" w:hAnsi="Calibri"/>
          <w:b/>
          <w:color w:val="000000"/>
          <w:sz w:val="22"/>
          <w:szCs w:val="22"/>
        </w:rPr>
        <w:t>Im Juz gilt 2G+</w:t>
      </w:r>
      <w:r w:rsidRPr="00F243CD">
        <w:rPr>
          <w:rFonts w:ascii="Calibri" w:hAnsi="Calibri"/>
          <w:b/>
          <w:color w:val="000000"/>
          <w:sz w:val="22"/>
          <w:szCs w:val="22"/>
        </w:rPr>
        <w:br/>
      </w:r>
      <w:r w:rsidR="00F243CD">
        <w:rPr>
          <w:rFonts w:ascii="Calibri" w:hAnsi="Calibri"/>
          <w:color w:val="000000"/>
          <w:sz w:val="22"/>
          <w:szCs w:val="22"/>
        </w:rPr>
        <w:t>Alle Besucher:innen</w:t>
      </w:r>
      <w:r w:rsidR="00F243CD" w:rsidRPr="00F243CD">
        <w:rPr>
          <w:rFonts w:ascii="Calibri" w:hAnsi="Calibri"/>
          <w:color w:val="000000"/>
          <w:sz w:val="22"/>
          <w:szCs w:val="22"/>
        </w:rPr>
        <w:t xml:space="preserve"> </w:t>
      </w:r>
      <w:r w:rsidR="00F243CD">
        <w:rPr>
          <w:rFonts w:ascii="Calibri" w:hAnsi="Calibri"/>
          <w:color w:val="000000"/>
          <w:sz w:val="22"/>
          <w:szCs w:val="22"/>
        </w:rPr>
        <w:t>müssen beim Betreten einen Nachweis als vollstän</w:t>
      </w:r>
      <w:r w:rsidR="00F243CD" w:rsidRPr="00F243CD">
        <w:rPr>
          <w:rFonts w:ascii="Calibri" w:hAnsi="Calibri"/>
          <w:color w:val="000000"/>
          <w:sz w:val="22"/>
          <w:szCs w:val="22"/>
        </w:rPr>
        <w:t xml:space="preserve">dig geimpft oder genesen vorlegen. Zusätzlich bedarf es </w:t>
      </w:r>
      <w:r w:rsidR="00F243CD">
        <w:rPr>
          <w:rFonts w:ascii="Calibri" w:hAnsi="Calibri"/>
          <w:color w:val="000000"/>
          <w:sz w:val="22"/>
          <w:szCs w:val="22"/>
        </w:rPr>
        <w:t>eines</w:t>
      </w:r>
      <w:r w:rsidR="00F243CD" w:rsidRPr="00F243CD">
        <w:rPr>
          <w:rFonts w:ascii="Calibri" w:hAnsi="Calibri"/>
          <w:color w:val="000000"/>
          <w:sz w:val="22"/>
          <w:szCs w:val="22"/>
        </w:rPr>
        <w:t xml:space="preserve"> tages-aktuellen, negativen SARS-CoV-2-Test</w:t>
      </w:r>
      <w:r w:rsidR="006266C0">
        <w:rPr>
          <w:rFonts w:ascii="Calibri" w:hAnsi="Calibri"/>
          <w:color w:val="000000"/>
          <w:sz w:val="22"/>
          <w:szCs w:val="22"/>
        </w:rPr>
        <w:t>.</w:t>
      </w:r>
      <w:r w:rsidR="00A06FCC">
        <w:rPr>
          <w:rFonts w:ascii="Calibri" w:hAnsi="Calibri"/>
          <w:color w:val="000000"/>
          <w:sz w:val="22"/>
          <w:szCs w:val="22"/>
        </w:rPr>
        <w:t xml:space="preserve"> </w:t>
      </w:r>
      <w:r w:rsidR="006266C0">
        <w:rPr>
          <w:rFonts w:ascii="Calibri" w:hAnsi="Calibri"/>
          <w:color w:val="000000"/>
          <w:sz w:val="22"/>
          <w:szCs w:val="22"/>
        </w:rPr>
        <w:t>Ausgenommen davon sind</w:t>
      </w:r>
      <w:r w:rsidR="00A06FCC">
        <w:rPr>
          <w:rFonts w:ascii="Calibri" w:hAnsi="Calibri"/>
          <w:color w:val="000000"/>
          <w:sz w:val="22"/>
          <w:szCs w:val="22"/>
        </w:rPr>
        <w:t xml:space="preserve"> </w:t>
      </w:r>
      <w:r w:rsidR="00A06FCC" w:rsidRPr="00A06FCC">
        <w:rPr>
          <w:rFonts w:ascii="Calibri" w:hAnsi="Calibri"/>
          <w:color w:val="000000"/>
          <w:sz w:val="22"/>
          <w:szCs w:val="22"/>
        </w:rPr>
        <w:t>Schülerinnen und Schüler</w:t>
      </w:r>
      <w:r w:rsidR="00A06FCC">
        <w:rPr>
          <w:rFonts w:ascii="Calibri" w:hAnsi="Calibri"/>
          <w:color w:val="000000"/>
          <w:sz w:val="22"/>
          <w:szCs w:val="22"/>
        </w:rPr>
        <w:t>n</w:t>
      </w:r>
      <w:r w:rsidR="00A06FCC" w:rsidRPr="00A06FCC">
        <w:rPr>
          <w:rFonts w:ascii="Calibri" w:hAnsi="Calibri"/>
          <w:color w:val="000000"/>
          <w:sz w:val="22"/>
          <w:szCs w:val="22"/>
        </w:rPr>
        <w:t>, die im Rahmen eines verbindlichen schulischen Schutzkonzepts regelmäßig auf das Vorliegen einer Infektion mit dem SARS-CoV-2-Virus getestet werden.</w:t>
      </w:r>
      <w:r w:rsidR="00A06FCC">
        <w:rPr>
          <w:rFonts w:ascii="Calibri" w:hAnsi="Calibri"/>
          <w:color w:val="000000"/>
          <w:sz w:val="22"/>
          <w:szCs w:val="22"/>
        </w:rPr>
        <w:t xml:space="preserve"> </w:t>
      </w:r>
    </w:p>
    <w:p w:rsidR="00F243CD" w:rsidRPr="00F243CD" w:rsidRDefault="00F243CD" w:rsidP="00F243CD">
      <w:pPr>
        <w:pStyle w:val="Listenabsatz"/>
        <w:numPr>
          <w:ilvl w:val="0"/>
          <w:numId w:val="4"/>
        </w:numPr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 w:rsidRPr="00F243CD">
        <w:rPr>
          <w:rFonts w:ascii="Calibri" w:hAnsi="Calibri"/>
          <w:color w:val="000000"/>
          <w:sz w:val="22"/>
          <w:szCs w:val="22"/>
        </w:rPr>
        <w:t xml:space="preserve">Im Juz gilt die </w:t>
      </w:r>
      <w:r w:rsidRPr="00F243CD">
        <w:rPr>
          <w:rFonts w:ascii="Calibri" w:hAnsi="Calibri"/>
          <w:b/>
          <w:color w:val="000000"/>
          <w:sz w:val="22"/>
          <w:szCs w:val="22"/>
        </w:rPr>
        <w:t>Maskenpflicht.</w:t>
      </w:r>
    </w:p>
    <w:p w:rsidR="00F243CD" w:rsidRPr="00F243CD" w:rsidRDefault="00F243CD" w:rsidP="00F243CD">
      <w:pPr>
        <w:pStyle w:val="Listenabsatz"/>
        <w:numPr>
          <w:ilvl w:val="0"/>
          <w:numId w:val="4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243CD">
        <w:rPr>
          <w:rFonts w:ascii="Calibri" w:hAnsi="Calibri"/>
          <w:b/>
          <w:color w:val="000000"/>
          <w:sz w:val="22"/>
          <w:szCs w:val="22"/>
        </w:rPr>
        <w:t xml:space="preserve">Im Außenbereich gilt das 2G-Modell. </w:t>
      </w:r>
      <w:r w:rsidRPr="00F243CD">
        <w:rPr>
          <w:rFonts w:ascii="Calibri" w:hAnsi="Calibri"/>
          <w:b/>
          <w:color w:val="000000"/>
          <w:sz w:val="22"/>
          <w:szCs w:val="22"/>
        </w:rPr>
        <w:br/>
      </w:r>
      <w:r w:rsidRPr="00F243CD">
        <w:rPr>
          <w:rFonts w:ascii="Calibri" w:hAnsi="Calibri"/>
          <w:color w:val="000000"/>
          <w:sz w:val="22"/>
          <w:szCs w:val="22"/>
        </w:rPr>
        <w:t>Schüler*innen unt</w:t>
      </w:r>
      <w:r>
        <w:rPr>
          <w:rFonts w:ascii="Calibri" w:hAnsi="Calibri"/>
          <w:color w:val="000000"/>
          <w:sz w:val="22"/>
          <w:szCs w:val="22"/>
        </w:rPr>
        <w:t>er 18 Jahre sind davon ausgenom</w:t>
      </w:r>
      <w:r w:rsidRPr="00F243CD">
        <w:rPr>
          <w:rFonts w:ascii="Calibri" w:hAnsi="Calibri"/>
          <w:color w:val="000000"/>
          <w:sz w:val="22"/>
          <w:szCs w:val="22"/>
        </w:rPr>
        <w:t>men.</w:t>
      </w:r>
    </w:p>
    <w:p w:rsidR="00D67ED0" w:rsidRDefault="00D67ED0" w:rsidP="00583D40">
      <w:pPr>
        <w:pStyle w:val="Listenabsatz"/>
        <w:numPr>
          <w:ilvl w:val="0"/>
          <w:numId w:val="4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D67ED0">
        <w:rPr>
          <w:rFonts w:ascii="Calibri" w:hAnsi="Calibri"/>
          <w:color w:val="000000"/>
          <w:sz w:val="22"/>
          <w:szCs w:val="22"/>
        </w:rPr>
        <w:t xml:space="preserve">Die persönlichen Daten der </w:t>
      </w:r>
      <w:r w:rsidR="003773FB">
        <w:rPr>
          <w:rFonts w:ascii="Calibri" w:hAnsi="Calibri"/>
          <w:color w:val="000000"/>
          <w:sz w:val="22"/>
          <w:szCs w:val="22"/>
        </w:rPr>
        <w:t>Besucher</w:t>
      </w:r>
      <w:r w:rsidR="00583D40">
        <w:rPr>
          <w:rFonts w:ascii="Calibri" w:hAnsi="Calibri"/>
          <w:color w:val="000000"/>
          <w:sz w:val="22"/>
          <w:szCs w:val="22"/>
        </w:rPr>
        <w:t>:i</w:t>
      </w:r>
      <w:r w:rsidRPr="00D67ED0">
        <w:rPr>
          <w:rFonts w:ascii="Calibri" w:hAnsi="Calibri"/>
          <w:color w:val="000000"/>
          <w:sz w:val="22"/>
          <w:szCs w:val="22"/>
        </w:rPr>
        <w:t xml:space="preserve">nnen, die zum </w:t>
      </w:r>
      <w:r w:rsidRPr="00F243CD">
        <w:rPr>
          <w:rFonts w:ascii="Calibri" w:hAnsi="Calibri"/>
          <w:b/>
          <w:color w:val="000000"/>
          <w:sz w:val="22"/>
          <w:szCs w:val="22"/>
        </w:rPr>
        <w:t>Nachverfolgen</w:t>
      </w:r>
      <w:r w:rsidRPr="00D67ED0">
        <w:rPr>
          <w:rFonts w:ascii="Calibri" w:hAnsi="Calibri"/>
          <w:color w:val="000000"/>
          <w:sz w:val="22"/>
          <w:szCs w:val="22"/>
        </w:rPr>
        <w:t xml:space="preserve"> einer möglichen Infektionskette erforderlich sind, werden erfasst und einen Monat lang aufbewahrt.</w:t>
      </w:r>
    </w:p>
    <w:p w:rsidR="00F243CD" w:rsidRPr="00F243CD" w:rsidRDefault="00F243CD" w:rsidP="00F243CD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Bei Nutzung der Innenräume wird m</w:t>
      </w:r>
      <w:r w:rsidRPr="00583D40">
        <w:rPr>
          <w:rFonts w:ascii="Calibri" w:hAnsi="Calibri"/>
          <w:color w:val="000000"/>
          <w:sz w:val="22"/>
          <w:szCs w:val="22"/>
        </w:rPr>
        <w:t xml:space="preserve">indestens alle </w:t>
      </w:r>
      <w:r w:rsidRPr="00F243CD">
        <w:rPr>
          <w:rFonts w:ascii="Calibri" w:hAnsi="Calibri"/>
          <w:b/>
          <w:color w:val="000000"/>
          <w:sz w:val="22"/>
          <w:szCs w:val="22"/>
        </w:rPr>
        <w:t>20 Minuten eine Stoßlüftung</w:t>
      </w:r>
      <w:r w:rsidRPr="00583D40">
        <w:rPr>
          <w:rFonts w:ascii="Calibri" w:hAnsi="Calibri"/>
          <w:color w:val="000000"/>
          <w:sz w:val="22"/>
          <w:szCs w:val="22"/>
        </w:rPr>
        <w:t xml:space="preserve"> bzw. Querlüftung durch vollständig geöffnete Fenster über mehrere Minuten vor</w:t>
      </w:r>
      <w:r>
        <w:rPr>
          <w:rFonts w:ascii="Calibri" w:hAnsi="Calibri"/>
          <w:color w:val="000000"/>
          <w:sz w:val="22"/>
          <w:szCs w:val="22"/>
        </w:rPr>
        <w:t>genomm</w:t>
      </w:r>
      <w:r w:rsidRPr="00583D40">
        <w:rPr>
          <w:rFonts w:ascii="Calibri" w:hAnsi="Calibri"/>
          <w:color w:val="000000"/>
          <w:sz w:val="22"/>
          <w:szCs w:val="22"/>
        </w:rPr>
        <w:t>en.</w:t>
      </w:r>
      <w:bookmarkStart w:id="0" w:name="_GoBack"/>
      <w:bookmarkEnd w:id="0"/>
    </w:p>
    <w:p w:rsidR="00797F20" w:rsidRDefault="00797F20" w:rsidP="00583D4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Es werden so viele Aktivitäten wie möglich </w:t>
      </w:r>
      <w:r w:rsidRPr="00F243CD">
        <w:rPr>
          <w:rFonts w:ascii="Calibri" w:hAnsi="Calibri"/>
          <w:color w:val="000000"/>
          <w:sz w:val="22"/>
          <w:szCs w:val="22"/>
        </w:rPr>
        <w:t>nach draußen verlagert</w:t>
      </w:r>
      <w:r w:rsidR="00D67ED0" w:rsidRPr="00797F20">
        <w:rPr>
          <w:rFonts w:ascii="Calibri" w:hAnsi="Calibri"/>
          <w:color w:val="000000"/>
          <w:sz w:val="22"/>
          <w:szCs w:val="22"/>
        </w:rPr>
        <w:t xml:space="preserve">. </w:t>
      </w:r>
    </w:p>
    <w:p w:rsidR="00D67ED0" w:rsidRPr="00797F20" w:rsidRDefault="00797F20" w:rsidP="00583D4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Innen und außen </w:t>
      </w:r>
      <w:r w:rsidR="00583D40">
        <w:rPr>
          <w:rFonts w:ascii="Calibri" w:hAnsi="Calibri"/>
          <w:color w:val="000000"/>
          <w:sz w:val="22"/>
          <w:szCs w:val="22"/>
        </w:rPr>
        <w:t>ist</w:t>
      </w:r>
      <w:r w:rsidR="00D67ED0" w:rsidRPr="00797F20">
        <w:rPr>
          <w:rFonts w:ascii="Calibri" w:hAnsi="Calibri"/>
          <w:color w:val="000000"/>
          <w:sz w:val="22"/>
          <w:szCs w:val="22"/>
        </w:rPr>
        <w:t xml:space="preserve"> </w:t>
      </w:r>
      <w:r w:rsidR="00583D40">
        <w:rPr>
          <w:rFonts w:ascii="Calibri" w:hAnsi="Calibri"/>
          <w:color w:val="000000"/>
          <w:sz w:val="22"/>
          <w:szCs w:val="22"/>
        </w:rPr>
        <w:t>der</w:t>
      </w:r>
      <w:r w:rsidR="00D67ED0" w:rsidRPr="00797F20">
        <w:rPr>
          <w:rFonts w:ascii="Calibri" w:hAnsi="Calibri"/>
          <w:color w:val="000000"/>
          <w:sz w:val="22"/>
          <w:szCs w:val="22"/>
        </w:rPr>
        <w:t xml:space="preserve"> </w:t>
      </w:r>
      <w:r w:rsidR="00D67ED0" w:rsidRPr="00F243CD">
        <w:rPr>
          <w:rFonts w:ascii="Calibri" w:hAnsi="Calibri"/>
          <w:b/>
          <w:color w:val="000000"/>
          <w:sz w:val="22"/>
          <w:szCs w:val="22"/>
        </w:rPr>
        <w:t>Mindestabstand</w:t>
      </w:r>
      <w:r w:rsidR="00D67ED0" w:rsidRPr="00797F20">
        <w:rPr>
          <w:rFonts w:ascii="Calibri" w:hAnsi="Calibri"/>
          <w:color w:val="000000"/>
          <w:sz w:val="22"/>
          <w:szCs w:val="22"/>
        </w:rPr>
        <w:t xml:space="preserve"> von 1,5 Metern </w:t>
      </w:r>
      <w:r w:rsidR="00583D40">
        <w:rPr>
          <w:rFonts w:ascii="Calibri" w:hAnsi="Calibri"/>
          <w:color w:val="000000"/>
          <w:sz w:val="22"/>
          <w:szCs w:val="22"/>
        </w:rPr>
        <w:t>einzuhalten</w:t>
      </w:r>
      <w:r w:rsidR="00D67ED0" w:rsidRPr="00797F20">
        <w:rPr>
          <w:rFonts w:ascii="Calibri" w:hAnsi="Calibri"/>
          <w:color w:val="000000"/>
          <w:sz w:val="22"/>
          <w:szCs w:val="22"/>
        </w:rPr>
        <w:t>.</w:t>
      </w:r>
    </w:p>
    <w:p w:rsidR="00D67ED0" w:rsidRPr="00583D40" w:rsidRDefault="00D67ED0" w:rsidP="00583D40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83D40">
        <w:rPr>
          <w:rFonts w:ascii="Calibri" w:hAnsi="Calibri"/>
          <w:color w:val="000000"/>
          <w:sz w:val="22"/>
          <w:szCs w:val="22"/>
        </w:rPr>
        <w:t>Alle Personen müssen sich bei Betret</w:t>
      </w:r>
      <w:r w:rsidR="00583D40">
        <w:rPr>
          <w:rFonts w:ascii="Calibri" w:hAnsi="Calibri"/>
          <w:color w:val="000000"/>
          <w:sz w:val="22"/>
          <w:szCs w:val="22"/>
        </w:rPr>
        <w:t xml:space="preserve">en der Einrichtung </w:t>
      </w:r>
      <w:r w:rsidRPr="00583D40">
        <w:rPr>
          <w:rFonts w:ascii="Calibri" w:hAnsi="Calibri"/>
          <w:color w:val="000000"/>
          <w:sz w:val="22"/>
          <w:szCs w:val="22"/>
        </w:rPr>
        <w:t xml:space="preserve">die </w:t>
      </w:r>
      <w:r w:rsidRPr="00F243CD">
        <w:rPr>
          <w:rFonts w:ascii="Calibri" w:hAnsi="Calibri"/>
          <w:b/>
          <w:color w:val="000000"/>
          <w:sz w:val="22"/>
          <w:szCs w:val="22"/>
        </w:rPr>
        <w:t>Hände desinfizieren</w:t>
      </w:r>
      <w:r w:rsidRPr="00583D40">
        <w:rPr>
          <w:rFonts w:ascii="Calibri" w:hAnsi="Calibri"/>
          <w:color w:val="000000"/>
          <w:sz w:val="22"/>
          <w:szCs w:val="22"/>
        </w:rPr>
        <w:t xml:space="preserve"> oder waschen. Geeignete Waschgelegenheiten bzw. Desinfektionsspender </w:t>
      </w:r>
      <w:r w:rsidR="00583D40">
        <w:rPr>
          <w:rFonts w:ascii="Calibri" w:hAnsi="Calibri"/>
          <w:color w:val="000000"/>
          <w:sz w:val="22"/>
          <w:szCs w:val="22"/>
        </w:rPr>
        <w:t>werden vorge</w:t>
      </w:r>
      <w:r w:rsidRPr="00583D40">
        <w:rPr>
          <w:rFonts w:ascii="Calibri" w:hAnsi="Calibri"/>
          <w:color w:val="000000"/>
          <w:sz w:val="22"/>
          <w:szCs w:val="22"/>
        </w:rPr>
        <w:t>halten.</w:t>
      </w:r>
    </w:p>
    <w:p w:rsidR="00583D40" w:rsidRPr="00667ACB" w:rsidRDefault="00583D40" w:rsidP="00583D40">
      <w:pPr>
        <w:pStyle w:val="Listenabsatz"/>
        <w:numPr>
          <w:ilvl w:val="0"/>
          <w:numId w:val="5"/>
        </w:numPr>
        <w:spacing w:line="276" w:lineRule="auto"/>
        <w:rPr>
          <w:rFonts w:ascii="Calibri" w:hAnsi="Calibri" w:cs="Arial"/>
          <w:sz w:val="22"/>
        </w:rPr>
      </w:pPr>
      <w:r w:rsidRPr="00667ACB">
        <w:rPr>
          <w:rFonts w:ascii="Calibri" w:hAnsi="Calibri" w:cs="Arial"/>
          <w:sz w:val="22"/>
        </w:rPr>
        <w:t>Auf die Hygiene- und Abstandsregeln wird durch Aushänge und persönliche Unterweisung hingewiesen.</w:t>
      </w:r>
    </w:p>
    <w:p w:rsidR="00583D40" w:rsidRPr="00667ACB" w:rsidRDefault="00583D40" w:rsidP="00583D40">
      <w:pPr>
        <w:pStyle w:val="Listenabsatz"/>
        <w:numPr>
          <w:ilvl w:val="0"/>
          <w:numId w:val="5"/>
        </w:numPr>
        <w:spacing w:line="276" w:lineRule="auto"/>
        <w:rPr>
          <w:rFonts w:ascii="Calibri" w:hAnsi="Calibri" w:cs="Arial"/>
          <w:sz w:val="22"/>
        </w:rPr>
      </w:pPr>
      <w:r w:rsidRPr="00667ACB">
        <w:rPr>
          <w:rFonts w:ascii="Calibri" w:hAnsi="Calibri" w:cs="Arial"/>
          <w:sz w:val="22"/>
        </w:rPr>
        <w:t>In den Sanitäranlagen stehen ausreichend Seifenspender und Einwegtücher zur Verfügung.</w:t>
      </w:r>
    </w:p>
    <w:p w:rsidR="00583D40" w:rsidRPr="00667ACB" w:rsidRDefault="00583D40" w:rsidP="00583D40">
      <w:pPr>
        <w:pStyle w:val="Listenabsatz"/>
        <w:numPr>
          <w:ilvl w:val="0"/>
          <w:numId w:val="5"/>
        </w:numPr>
        <w:spacing w:line="276" w:lineRule="auto"/>
        <w:rPr>
          <w:rFonts w:ascii="Calibri" w:hAnsi="Calibri" w:cs="Arial"/>
          <w:sz w:val="22"/>
        </w:rPr>
      </w:pPr>
      <w:r w:rsidRPr="00667ACB">
        <w:rPr>
          <w:rFonts w:ascii="Calibri" w:hAnsi="Calibri" w:cs="Arial"/>
          <w:sz w:val="22"/>
        </w:rPr>
        <w:t>Alle benutzten Gegenstände werden nach Gebrauch mit geeigneten Reinigern gereinigt. Stark frequentierte Gegenstände (Türklinken, Armaturen, Lichtschalter etc.) werden regelmäßig mit geeigneten Mitteln desinfiziert.</w:t>
      </w:r>
    </w:p>
    <w:p w:rsidR="00583D40" w:rsidRPr="00583D40" w:rsidRDefault="00583D40" w:rsidP="00583D40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Wir achten auf eine optimierte Wegeführung. </w:t>
      </w:r>
      <w:r w:rsidRPr="00583D40">
        <w:rPr>
          <w:rFonts w:ascii="Calibri" w:hAnsi="Calibri"/>
          <w:color w:val="000000"/>
          <w:sz w:val="22"/>
          <w:szCs w:val="22"/>
        </w:rPr>
        <w:t>Enger Kontakt beim Kommen und Gehen, sowie dem Toilettengang ist zu vermeiden.</w:t>
      </w:r>
    </w:p>
    <w:p w:rsidR="00D67ED0" w:rsidRDefault="00D67ED0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A7923" w:rsidRDefault="002A7923">
      <w:pPr>
        <w:rPr>
          <w:rFonts w:ascii="Calibri" w:hAnsi="Calibri"/>
          <w:sz w:val="20"/>
          <w:szCs w:val="20"/>
        </w:rPr>
      </w:pPr>
    </w:p>
    <w:p w:rsidR="002A7923" w:rsidRDefault="002A7923">
      <w:pPr>
        <w:rPr>
          <w:rFonts w:ascii="Calibri" w:hAnsi="Calibri"/>
          <w:sz w:val="20"/>
          <w:szCs w:val="20"/>
        </w:rPr>
      </w:pPr>
    </w:p>
    <w:p w:rsidR="002A7923" w:rsidRPr="002A7923" w:rsidRDefault="002A7923">
      <w:pPr>
        <w:rPr>
          <w:rFonts w:ascii="Calibri" w:hAnsi="Calibri"/>
          <w:color w:val="FF0000"/>
          <w:sz w:val="20"/>
          <w:szCs w:val="20"/>
        </w:rPr>
      </w:pPr>
    </w:p>
    <w:sectPr w:rsidR="002A7923" w:rsidRPr="002A79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27" w:rsidRDefault="00DF1627">
      <w:r>
        <w:separator/>
      </w:r>
    </w:p>
  </w:endnote>
  <w:endnote w:type="continuationSeparator" w:id="0">
    <w:p w:rsidR="00DF1627" w:rsidRDefault="00DF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27" w:rsidRDefault="00DF1627">
      <w:r>
        <w:rPr>
          <w:color w:val="000000"/>
        </w:rPr>
        <w:separator/>
      </w:r>
    </w:p>
  </w:footnote>
  <w:footnote w:type="continuationSeparator" w:id="0">
    <w:p w:rsidR="00DF1627" w:rsidRDefault="00DF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F57"/>
    <w:multiLevelType w:val="hybridMultilevel"/>
    <w:tmpl w:val="24F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345A"/>
    <w:multiLevelType w:val="hybridMultilevel"/>
    <w:tmpl w:val="DDDE4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7C69"/>
    <w:multiLevelType w:val="multilevel"/>
    <w:tmpl w:val="2744D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FBC74B4"/>
    <w:multiLevelType w:val="multilevel"/>
    <w:tmpl w:val="E8FA4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13D2E80"/>
    <w:multiLevelType w:val="hybridMultilevel"/>
    <w:tmpl w:val="C1603B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77694"/>
    <w:multiLevelType w:val="hybridMultilevel"/>
    <w:tmpl w:val="49A0F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C8"/>
    <w:rsid w:val="000B3851"/>
    <w:rsid w:val="00105E15"/>
    <w:rsid w:val="001C76B6"/>
    <w:rsid w:val="0022625E"/>
    <w:rsid w:val="00244F6D"/>
    <w:rsid w:val="002A7923"/>
    <w:rsid w:val="002D68BE"/>
    <w:rsid w:val="00343F63"/>
    <w:rsid w:val="003773FB"/>
    <w:rsid w:val="003B704A"/>
    <w:rsid w:val="003E081C"/>
    <w:rsid w:val="004337F8"/>
    <w:rsid w:val="00524122"/>
    <w:rsid w:val="00583D40"/>
    <w:rsid w:val="006266C0"/>
    <w:rsid w:val="00636596"/>
    <w:rsid w:val="00650FC8"/>
    <w:rsid w:val="00661184"/>
    <w:rsid w:val="00667ACB"/>
    <w:rsid w:val="006C2382"/>
    <w:rsid w:val="00797F20"/>
    <w:rsid w:val="008443DA"/>
    <w:rsid w:val="00962EC1"/>
    <w:rsid w:val="00A040BE"/>
    <w:rsid w:val="00A06FCC"/>
    <w:rsid w:val="00A531F2"/>
    <w:rsid w:val="00A72584"/>
    <w:rsid w:val="00B85264"/>
    <w:rsid w:val="00D67ED0"/>
    <w:rsid w:val="00DF1627"/>
    <w:rsid w:val="00E16A54"/>
    <w:rsid w:val="00F243CD"/>
    <w:rsid w:val="00F7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4792C-2D7F-441C-994C-AF91BBAE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qFormat/>
    <w:pPr>
      <w:ind w:left="720"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 united</dc:creator>
  <cp:lastModifiedBy>Tobi</cp:lastModifiedBy>
  <cp:revision>3</cp:revision>
  <dcterms:created xsi:type="dcterms:W3CDTF">2022-01-10T09:41:00Z</dcterms:created>
  <dcterms:modified xsi:type="dcterms:W3CDTF">2022-01-10T09:48:00Z</dcterms:modified>
</cp:coreProperties>
</file>